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13" w:rsidRDefault="007931E9">
      <w:pPr>
        <w:pStyle w:val="Title"/>
        <w:tabs>
          <w:tab w:val="left" w:pos="1739"/>
        </w:tabs>
      </w:pPr>
      <w:bookmarkStart w:id="0" w:name="_GoBack"/>
      <w:bookmarkEnd w:id="0"/>
      <w:r>
        <w:t>Activity:</w:t>
      </w:r>
      <w:r>
        <w:tab/>
        <w:t>Tracking the Dekalb County</w:t>
      </w:r>
      <w:r>
        <w:rPr>
          <w:spacing w:val="-6"/>
        </w:rPr>
        <w:t xml:space="preserve"> </w:t>
      </w:r>
      <w:r>
        <w:t>Tornado</w:t>
      </w:r>
    </w:p>
    <w:p w:rsidR="00E82113" w:rsidRDefault="007931E9">
      <w:pPr>
        <w:pStyle w:val="Heading1"/>
        <w:spacing w:before="277"/>
      </w:pPr>
      <w:r>
        <w:t>Introduction</w:t>
      </w:r>
    </w:p>
    <w:p w:rsidR="00E82113" w:rsidRDefault="00E82113">
      <w:pPr>
        <w:pStyle w:val="BodyText"/>
        <w:spacing w:before="7"/>
        <w:rPr>
          <w:b/>
          <w:sz w:val="48"/>
        </w:rPr>
      </w:pPr>
    </w:p>
    <w:p w:rsidR="00E82113" w:rsidRDefault="007931E9">
      <w:pPr>
        <w:pStyle w:val="BodyText"/>
        <w:ind w:left="120" w:right="170" w:firstLine="67"/>
      </w:pPr>
      <w:bookmarkStart w:id="1" w:name="“A_powerful_storm_system_roared_across_t"/>
      <w:bookmarkEnd w:id="1"/>
      <w:r>
        <w:t>“A powerful storm system roared across the southeastern United States on Wednesday, April 27, 2011. This storm system spawned 39 tornadoes in the Huntsville forecast area and a total of 62 tornadoes which impacted locations in the state of Alabama. This sy</w:t>
      </w:r>
      <w:r>
        <w:t>stem also produced extensive flash flooding, large hail, and straight lined wind damage as well. However, this event will always be remembered as a tragic tornado event which produced more strong (EF2-EF3) to violent (EF4-EF5) tornadoes than the historic 1</w:t>
      </w:r>
      <w:r>
        <w:t>974 tornado outbreak.”</w:t>
      </w:r>
    </w:p>
    <w:p w:rsidR="00E82113" w:rsidRDefault="00E82113">
      <w:pPr>
        <w:pStyle w:val="BodyText"/>
        <w:spacing w:before="2"/>
      </w:pPr>
    </w:p>
    <w:p w:rsidR="00E82113" w:rsidRDefault="007931E9">
      <w:pPr>
        <w:pStyle w:val="BodyText"/>
        <w:ind w:left="120" w:right="102"/>
      </w:pPr>
      <w:bookmarkStart w:id="2" w:name="“In_the_wake_of_this_system,_hundreds_of"/>
      <w:bookmarkEnd w:id="2"/>
      <w:r>
        <w:t>“In the wake of this system, hundreds of people were left injured and/or homeless, along with approximately 100 people who lost their lives in the northern Alabama area alone. Across the state of Alabama, 272 people lost their lives</w:t>
      </w:r>
      <w:r>
        <w:t xml:space="preserve"> and at least 1969 (almost 2,000 people!) were injured.  Some of the devastation was literally unimaginable with countless homes, neighborhoods and even portions of cities or towns either partially or completely destroyed. This storm system would be respon</w:t>
      </w:r>
      <w:r>
        <w:t>sible for one of the largest and deadliest tornado outbreaks to ever impact much of the southeastern region.”  [NWS Huntsville</w:t>
      </w:r>
      <w:r>
        <w:rPr>
          <w:spacing w:val="-6"/>
        </w:rPr>
        <w:t xml:space="preserve"> </w:t>
      </w:r>
      <w:r>
        <w:t>(</w:t>
      </w:r>
      <w:hyperlink r:id="rId7">
        <w:r>
          <w:rPr>
            <w:i/>
          </w:rPr>
          <w:t>http://www.srh.noaa.gov/hun/?n=hunsur_2011-04-27_main</w:t>
        </w:r>
        <w:r>
          <w:t>)</w:t>
        </w:r>
        <w:r>
          <w:t>]</w:t>
        </w:r>
      </w:hyperlink>
    </w:p>
    <w:p w:rsidR="00E82113" w:rsidRDefault="00E82113">
      <w:pPr>
        <w:pStyle w:val="BodyText"/>
        <w:rPr>
          <w:sz w:val="26"/>
        </w:rPr>
      </w:pPr>
    </w:p>
    <w:p w:rsidR="00E82113" w:rsidRDefault="00E82113">
      <w:pPr>
        <w:pStyle w:val="BodyText"/>
        <w:spacing w:before="5"/>
        <w:rPr>
          <w:sz w:val="22"/>
        </w:rPr>
      </w:pPr>
    </w:p>
    <w:p w:rsidR="00E82113" w:rsidRDefault="007931E9">
      <w:pPr>
        <w:pStyle w:val="BodyText"/>
        <w:ind w:left="120" w:right="170"/>
      </w:pPr>
      <w:r>
        <w:t>That day was one of the most damaging and deadly days in U.S. tornado history. The NWS’ Storm Prediction Center recorded 292 tornado reports along with other thunderstorm hazards such as 438 instances of damaging winds and 207 cases of hail damage. One</w:t>
      </w:r>
      <w:r>
        <w:t xml:space="preserve"> storm in the northern Alabama area spawned an EF-5 which devastated the communities of Shiloh, Rainsville, Henagar, and part of Sylvania in Dekalb County. There were 23 fatalities in Dekalb County alone. For more information of the Enhanced Fujita scale f</w:t>
      </w:r>
      <w:r>
        <w:t xml:space="preserve">or tornado damage and the relation to wind speeds, see: </w:t>
      </w:r>
      <w:hyperlink r:id="rId8">
        <w:r>
          <w:rPr>
            <w:i/>
          </w:rPr>
          <w:t>http://www.spc.noaa.gov/faq/tornado/ef-scale.html</w:t>
        </w:r>
        <w:r>
          <w:t>.</w:t>
        </w:r>
      </w:hyperlink>
    </w:p>
    <w:p w:rsidR="00E82113" w:rsidRDefault="00E82113">
      <w:pPr>
        <w:pStyle w:val="BodyText"/>
      </w:pPr>
    </w:p>
    <w:p w:rsidR="00E82113" w:rsidRDefault="007931E9">
      <w:pPr>
        <w:pStyle w:val="BodyText"/>
        <w:spacing w:before="1"/>
        <w:ind w:left="120" w:right="87"/>
      </w:pPr>
      <w:r>
        <w:t>Tornadoes are dangerous storms. This activity will demonstrate some of the char</w:t>
      </w:r>
      <w:r>
        <w:t>acteristics of severe tornadoes and appropriate preparedness and response actions you should make when the threat of tornadoes occurs.</w:t>
      </w:r>
    </w:p>
    <w:p w:rsidR="00E82113" w:rsidRDefault="00E82113">
      <w:pPr>
        <w:pStyle w:val="BodyText"/>
        <w:spacing w:before="11"/>
        <w:rPr>
          <w:sz w:val="23"/>
        </w:rPr>
      </w:pPr>
    </w:p>
    <w:p w:rsidR="00E82113" w:rsidRDefault="007931E9">
      <w:pPr>
        <w:pStyle w:val="BodyText"/>
        <w:ind w:left="120" w:right="248"/>
      </w:pPr>
      <w:r>
        <w:t>The following map shows tracks of tornadoes that passed through the area of responsibility of the NWS Huntsville Forecas</w:t>
      </w:r>
      <w:r>
        <w:t>t Office shaded in beige on April 27, 2011. The damage produced by the storms is shown according to the Enhanced Fujita scale (EF) according to the color coding below the map. The Dekalb County tornado track is seen in the right center of the map area.</w:t>
      </w:r>
    </w:p>
    <w:p w:rsidR="00E82113" w:rsidRDefault="00E82113">
      <w:pPr>
        <w:pStyle w:val="BodyText"/>
        <w:rPr>
          <w:sz w:val="20"/>
        </w:rPr>
      </w:pPr>
    </w:p>
    <w:p w:rsidR="00E82113" w:rsidRDefault="00E82113">
      <w:pPr>
        <w:pStyle w:val="BodyText"/>
        <w:rPr>
          <w:sz w:val="20"/>
        </w:rPr>
      </w:pPr>
    </w:p>
    <w:p w:rsidR="00E82113" w:rsidRDefault="00E82113">
      <w:pPr>
        <w:pStyle w:val="BodyText"/>
        <w:rPr>
          <w:sz w:val="20"/>
        </w:rPr>
      </w:pPr>
    </w:p>
    <w:p w:rsidR="00E82113" w:rsidRDefault="00E82113">
      <w:pPr>
        <w:pStyle w:val="BodyText"/>
        <w:rPr>
          <w:sz w:val="20"/>
        </w:rPr>
      </w:pPr>
    </w:p>
    <w:p w:rsidR="00E82113" w:rsidRDefault="00E82113">
      <w:pPr>
        <w:pStyle w:val="BodyText"/>
        <w:rPr>
          <w:sz w:val="20"/>
        </w:rPr>
      </w:pPr>
    </w:p>
    <w:p w:rsidR="00E82113" w:rsidRDefault="00E82113">
      <w:pPr>
        <w:pStyle w:val="BodyText"/>
        <w:rPr>
          <w:sz w:val="20"/>
        </w:rPr>
      </w:pPr>
    </w:p>
    <w:p w:rsidR="00E82113" w:rsidRDefault="00E82113">
      <w:pPr>
        <w:pStyle w:val="BodyText"/>
        <w:spacing w:before="3"/>
        <w:rPr>
          <w:sz w:val="20"/>
        </w:rPr>
      </w:pPr>
    </w:p>
    <w:p w:rsidR="00E82113" w:rsidRDefault="007931E9">
      <w:pPr>
        <w:ind w:left="120"/>
        <w:rPr>
          <w:rFonts w:ascii="Times New Roman" w:hAnsi="Times New Roman"/>
          <w:sz w:val="20"/>
        </w:rPr>
      </w:pPr>
      <w:r>
        <w:rPr>
          <w:rFonts w:ascii="Times New Roman" w:hAnsi="Times New Roman"/>
          <w:sz w:val="20"/>
        </w:rPr>
        <w:t>©American Meteorological Society</w:t>
      </w:r>
    </w:p>
    <w:p w:rsidR="00E82113" w:rsidRDefault="00E82113">
      <w:pPr>
        <w:rPr>
          <w:rFonts w:ascii="Times New Roman" w:hAnsi="Times New Roman"/>
          <w:sz w:val="20"/>
        </w:rPr>
        <w:sectPr w:rsidR="00E82113">
          <w:type w:val="continuous"/>
          <w:pgSz w:w="12240" w:h="15840"/>
          <w:pgMar w:top="1360" w:right="1340" w:bottom="280" w:left="1320" w:header="720" w:footer="720" w:gutter="0"/>
          <w:cols w:space="720"/>
        </w:sectPr>
      </w:pPr>
    </w:p>
    <w:p w:rsidR="00E82113" w:rsidRDefault="007931E9">
      <w:pPr>
        <w:pStyle w:val="BodyText"/>
        <w:ind w:left="187"/>
        <w:rPr>
          <w:rFonts w:ascii="Times New Roman"/>
          <w:sz w:val="20"/>
        </w:rPr>
      </w:pPr>
      <w:r>
        <w:rPr>
          <w:rFonts w:ascii="Times New Roman"/>
          <w:noProof/>
          <w:sz w:val="20"/>
        </w:rPr>
        <w:lastRenderedPageBreak/>
        <w:drawing>
          <wp:inline distT="0" distB="0" distL="0" distR="0">
            <wp:extent cx="5896149" cy="4560570"/>
            <wp:effectExtent l="0" t="0" r="0" b="0"/>
            <wp:docPr id="1" name="image1.jpeg" descr="04272011_tors_up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896149" cy="4560570"/>
                    </a:xfrm>
                    <a:prstGeom prst="rect">
                      <a:avLst/>
                    </a:prstGeom>
                  </pic:spPr>
                </pic:pic>
              </a:graphicData>
            </a:graphic>
          </wp:inline>
        </w:drawing>
      </w:r>
    </w:p>
    <w:p w:rsidR="00E82113" w:rsidRDefault="00E82113">
      <w:pPr>
        <w:pStyle w:val="BodyText"/>
        <w:spacing w:before="2"/>
        <w:rPr>
          <w:rFonts w:ascii="Times New Roman"/>
          <w:sz w:val="18"/>
        </w:rPr>
      </w:pPr>
    </w:p>
    <w:p w:rsidR="00E82113" w:rsidRDefault="007931E9">
      <w:pPr>
        <w:pStyle w:val="Heading1"/>
      </w:pPr>
      <w:r>
        <w:t>Activity</w:t>
      </w:r>
    </w:p>
    <w:p w:rsidR="00E82113" w:rsidRDefault="007931E9">
      <w:pPr>
        <w:pStyle w:val="BodyText"/>
        <w:spacing w:before="278"/>
        <w:ind w:left="120"/>
      </w:pPr>
      <w:r>
        <w:t>After completing this exercise, you should be able to:</w:t>
      </w:r>
    </w:p>
    <w:p w:rsidR="00E82113" w:rsidRDefault="00E82113">
      <w:pPr>
        <w:pStyle w:val="BodyText"/>
      </w:pPr>
    </w:p>
    <w:p w:rsidR="00E82113" w:rsidRDefault="007931E9">
      <w:pPr>
        <w:pStyle w:val="ListParagraph"/>
        <w:numPr>
          <w:ilvl w:val="0"/>
          <w:numId w:val="2"/>
        </w:numPr>
        <w:tabs>
          <w:tab w:val="left" w:pos="479"/>
          <w:tab w:val="left" w:pos="480"/>
        </w:tabs>
        <w:spacing w:before="1"/>
        <w:ind w:right="650"/>
        <w:rPr>
          <w:sz w:val="24"/>
        </w:rPr>
      </w:pPr>
      <w:r>
        <w:rPr>
          <w:sz w:val="24"/>
        </w:rPr>
        <w:t>describe the motion of a severe tornado, including the width of its path, average speed and</w:t>
      </w:r>
      <w:r>
        <w:rPr>
          <w:spacing w:val="1"/>
          <w:sz w:val="24"/>
        </w:rPr>
        <w:t xml:space="preserve"> </w:t>
      </w:r>
      <w:r>
        <w:rPr>
          <w:sz w:val="24"/>
        </w:rPr>
        <w:t>direction.</w:t>
      </w:r>
    </w:p>
    <w:p w:rsidR="00E82113" w:rsidRDefault="00E82113">
      <w:pPr>
        <w:pStyle w:val="BodyText"/>
        <w:spacing w:before="7"/>
        <w:rPr>
          <w:sz w:val="23"/>
        </w:rPr>
      </w:pPr>
    </w:p>
    <w:p w:rsidR="00E82113" w:rsidRDefault="007931E9">
      <w:pPr>
        <w:pStyle w:val="ListParagraph"/>
        <w:numPr>
          <w:ilvl w:val="0"/>
          <w:numId w:val="2"/>
        </w:numPr>
        <w:tabs>
          <w:tab w:val="left" w:pos="479"/>
          <w:tab w:val="left" w:pos="480"/>
        </w:tabs>
        <w:ind w:right="714"/>
        <w:rPr>
          <w:sz w:val="24"/>
        </w:rPr>
      </w:pPr>
      <w:r>
        <w:rPr>
          <w:sz w:val="24"/>
        </w:rPr>
        <w:t>list appropriate actions to take to save lives when tornadoes threaten, including those that address the special threats of mobile-home</w:t>
      </w:r>
      <w:r>
        <w:rPr>
          <w:spacing w:val="-12"/>
          <w:sz w:val="24"/>
        </w:rPr>
        <w:t xml:space="preserve"> </w:t>
      </w:r>
      <w:r>
        <w:rPr>
          <w:sz w:val="24"/>
        </w:rPr>
        <w:t>living.</w:t>
      </w:r>
    </w:p>
    <w:p w:rsidR="00E82113" w:rsidRDefault="00E82113">
      <w:pPr>
        <w:pStyle w:val="BodyText"/>
        <w:spacing w:before="10"/>
        <w:rPr>
          <w:sz w:val="23"/>
        </w:rPr>
      </w:pPr>
    </w:p>
    <w:p w:rsidR="00E82113" w:rsidRDefault="007931E9">
      <w:pPr>
        <w:pStyle w:val="BodyText"/>
        <w:ind w:left="120" w:right="168"/>
      </w:pPr>
      <w:r>
        <w:t>The detailed accompanying map of the Dekalb County tornado track (next page) shows the path of tornado damage w</w:t>
      </w:r>
      <w:r>
        <w:t>hile on the ground. The shading indicates estimated Enhanced Fujita intensities based on the damage that occurred. Some of the statistics determined by the NWS damage survey following the storm were:</w:t>
      </w:r>
    </w:p>
    <w:p w:rsidR="00E82113" w:rsidRDefault="00E82113">
      <w:pPr>
        <w:pStyle w:val="BodyText"/>
        <w:spacing w:before="4" w:after="1"/>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188"/>
        <w:gridCol w:w="2248"/>
        <w:gridCol w:w="2193"/>
      </w:tblGrid>
      <w:tr w:rsidR="00E82113">
        <w:trPr>
          <w:trHeight w:val="275"/>
        </w:trPr>
        <w:tc>
          <w:tcPr>
            <w:tcW w:w="1790" w:type="dxa"/>
          </w:tcPr>
          <w:p w:rsidR="00E82113" w:rsidRDefault="007931E9">
            <w:pPr>
              <w:pStyle w:val="TableParagraph"/>
              <w:rPr>
                <w:b/>
                <w:sz w:val="24"/>
              </w:rPr>
            </w:pPr>
            <w:r>
              <w:rPr>
                <w:b/>
                <w:sz w:val="24"/>
              </w:rPr>
              <w:t>Rating</w:t>
            </w:r>
          </w:p>
        </w:tc>
        <w:tc>
          <w:tcPr>
            <w:tcW w:w="2188" w:type="dxa"/>
          </w:tcPr>
          <w:p w:rsidR="00E82113" w:rsidRDefault="007931E9">
            <w:pPr>
              <w:pStyle w:val="TableParagraph"/>
              <w:ind w:left="138" w:right="128"/>
              <w:jc w:val="center"/>
              <w:rPr>
                <w:sz w:val="24"/>
              </w:rPr>
            </w:pPr>
            <w:r>
              <w:rPr>
                <w:sz w:val="24"/>
              </w:rPr>
              <w:t>EF – 5</w:t>
            </w:r>
          </w:p>
        </w:tc>
        <w:tc>
          <w:tcPr>
            <w:tcW w:w="2248" w:type="dxa"/>
          </w:tcPr>
          <w:p w:rsidR="00E82113" w:rsidRDefault="007931E9">
            <w:pPr>
              <w:pStyle w:val="TableParagraph"/>
              <w:ind w:left="108"/>
              <w:rPr>
                <w:b/>
                <w:sz w:val="24"/>
              </w:rPr>
            </w:pPr>
            <w:r>
              <w:rPr>
                <w:b/>
                <w:sz w:val="24"/>
              </w:rPr>
              <w:t>Peak Wind</w:t>
            </w:r>
          </w:p>
        </w:tc>
        <w:tc>
          <w:tcPr>
            <w:tcW w:w="2193" w:type="dxa"/>
          </w:tcPr>
          <w:p w:rsidR="00E82113" w:rsidRDefault="007931E9">
            <w:pPr>
              <w:pStyle w:val="TableParagraph"/>
              <w:ind w:left="142" w:right="129"/>
              <w:jc w:val="center"/>
              <w:rPr>
                <w:sz w:val="24"/>
              </w:rPr>
            </w:pPr>
            <w:r>
              <w:rPr>
                <w:sz w:val="24"/>
              </w:rPr>
              <w:t>&gt; 200 mph</w:t>
            </w:r>
          </w:p>
        </w:tc>
      </w:tr>
      <w:tr w:rsidR="00E82113">
        <w:trPr>
          <w:trHeight w:val="275"/>
        </w:trPr>
        <w:tc>
          <w:tcPr>
            <w:tcW w:w="1790" w:type="dxa"/>
          </w:tcPr>
          <w:p w:rsidR="00E82113" w:rsidRDefault="007931E9">
            <w:pPr>
              <w:pStyle w:val="TableParagraph"/>
              <w:rPr>
                <w:b/>
                <w:sz w:val="24"/>
              </w:rPr>
            </w:pPr>
            <w:r>
              <w:rPr>
                <w:b/>
                <w:sz w:val="24"/>
              </w:rPr>
              <w:t>Path Length</w:t>
            </w:r>
          </w:p>
        </w:tc>
        <w:tc>
          <w:tcPr>
            <w:tcW w:w="2188" w:type="dxa"/>
          </w:tcPr>
          <w:p w:rsidR="00E82113" w:rsidRDefault="007931E9">
            <w:pPr>
              <w:pStyle w:val="TableParagraph"/>
              <w:ind w:left="480"/>
              <w:rPr>
                <w:sz w:val="24"/>
              </w:rPr>
            </w:pPr>
            <w:r>
              <w:rPr>
                <w:sz w:val="24"/>
              </w:rPr>
              <w:t>33.66 miles</w:t>
            </w:r>
          </w:p>
        </w:tc>
        <w:tc>
          <w:tcPr>
            <w:tcW w:w="2248" w:type="dxa"/>
          </w:tcPr>
          <w:p w:rsidR="00E82113" w:rsidRDefault="007931E9">
            <w:pPr>
              <w:pStyle w:val="TableParagraph"/>
              <w:ind w:left="108"/>
              <w:rPr>
                <w:b/>
                <w:sz w:val="24"/>
              </w:rPr>
            </w:pPr>
            <w:r>
              <w:rPr>
                <w:b/>
                <w:sz w:val="24"/>
              </w:rPr>
              <w:t>Max. Path Width</w:t>
            </w:r>
          </w:p>
        </w:tc>
        <w:tc>
          <w:tcPr>
            <w:tcW w:w="2193" w:type="dxa"/>
          </w:tcPr>
          <w:p w:rsidR="00E82113" w:rsidRDefault="007931E9">
            <w:pPr>
              <w:pStyle w:val="TableParagraph"/>
              <w:ind w:left="551"/>
              <w:rPr>
                <w:sz w:val="24"/>
              </w:rPr>
            </w:pPr>
            <w:r>
              <w:rPr>
                <w:sz w:val="24"/>
              </w:rPr>
              <w:t>0.75 miles</w:t>
            </w:r>
          </w:p>
        </w:tc>
      </w:tr>
      <w:tr w:rsidR="00E82113">
        <w:trPr>
          <w:trHeight w:val="278"/>
        </w:trPr>
        <w:tc>
          <w:tcPr>
            <w:tcW w:w="1790" w:type="dxa"/>
          </w:tcPr>
          <w:p w:rsidR="00E82113" w:rsidRDefault="007931E9">
            <w:pPr>
              <w:pStyle w:val="TableParagraph"/>
              <w:spacing w:line="258" w:lineRule="exact"/>
              <w:rPr>
                <w:b/>
                <w:sz w:val="24"/>
              </w:rPr>
            </w:pPr>
            <w:r>
              <w:rPr>
                <w:b/>
                <w:sz w:val="24"/>
              </w:rPr>
              <w:t>Starting Point</w:t>
            </w:r>
          </w:p>
        </w:tc>
        <w:tc>
          <w:tcPr>
            <w:tcW w:w="2188" w:type="dxa"/>
          </w:tcPr>
          <w:p w:rsidR="00E82113" w:rsidRDefault="007931E9">
            <w:pPr>
              <w:pStyle w:val="TableParagraph"/>
              <w:spacing w:line="258" w:lineRule="exact"/>
              <w:ind w:left="138" w:right="131"/>
              <w:jc w:val="center"/>
              <w:rPr>
                <w:sz w:val="24"/>
              </w:rPr>
            </w:pPr>
            <w:r>
              <w:rPr>
                <w:sz w:val="24"/>
              </w:rPr>
              <w:t>34.39 N, 85.98 W</w:t>
            </w:r>
          </w:p>
        </w:tc>
        <w:tc>
          <w:tcPr>
            <w:tcW w:w="2248" w:type="dxa"/>
          </w:tcPr>
          <w:p w:rsidR="00E82113" w:rsidRDefault="007931E9">
            <w:pPr>
              <w:pStyle w:val="TableParagraph"/>
              <w:spacing w:line="258" w:lineRule="exact"/>
              <w:ind w:left="108"/>
              <w:rPr>
                <w:b/>
                <w:sz w:val="24"/>
              </w:rPr>
            </w:pPr>
            <w:r>
              <w:rPr>
                <w:b/>
                <w:sz w:val="24"/>
              </w:rPr>
              <w:t>Ending Point</w:t>
            </w:r>
          </w:p>
        </w:tc>
        <w:tc>
          <w:tcPr>
            <w:tcW w:w="2193" w:type="dxa"/>
          </w:tcPr>
          <w:p w:rsidR="00E82113" w:rsidRDefault="007931E9">
            <w:pPr>
              <w:pStyle w:val="TableParagraph"/>
              <w:spacing w:line="258" w:lineRule="exact"/>
              <w:ind w:left="142" w:right="132"/>
              <w:jc w:val="center"/>
              <w:rPr>
                <w:sz w:val="24"/>
              </w:rPr>
            </w:pPr>
            <w:r>
              <w:rPr>
                <w:sz w:val="24"/>
              </w:rPr>
              <w:t>34.73 N, 85.56 W</w:t>
            </w:r>
          </w:p>
        </w:tc>
      </w:tr>
      <w:tr w:rsidR="00E82113">
        <w:trPr>
          <w:trHeight w:val="275"/>
        </w:trPr>
        <w:tc>
          <w:tcPr>
            <w:tcW w:w="1790" w:type="dxa"/>
          </w:tcPr>
          <w:p w:rsidR="00E82113" w:rsidRDefault="007931E9">
            <w:pPr>
              <w:pStyle w:val="TableParagraph"/>
              <w:rPr>
                <w:b/>
                <w:sz w:val="24"/>
              </w:rPr>
            </w:pPr>
            <w:r>
              <w:rPr>
                <w:b/>
                <w:sz w:val="24"/>
              </w:rPr>
              <w:t>Starting Time</w:t>
            </w:r>
          </w:p>
        </w:tc>
        <w:tc>
          <w:tcPr>
            <w:tcW w:w="2188" w:type="dxa"/>
          </w:tcPr>
          <w:p w:rsidR="00E82113" w:rsidRDefault="007931E9">
            <w:pPr>
              <w:pStyle w:val="TableParagraph"/>
              <w:ind w:left="138" w:right="128"/>
              <w:jc w:val="center"/>
              <w:rPr>
                <w:sz w:val="24"/>
              </w:rPr>
            </w:pPr>
            <w:r>
              <w:rPr>
                <w:sz w:val="24"/>
              </w:rPr>
              <w:t>6:19 PM CDT</w:t>
            </w:r>
          </w:p>
        </w:tc>
        <w:tc>
          <w:tcPr>
            <w:tcW w:w="2248" w:type="dxa"/>
          </w:tcPr>
          <w:p w:rsidR="00E82113" w:rsidRDefault="007931E9">
            <w:pPr>
              <w:pStyle w:val="TableParagraph"/>
              <w:ind w:left="108"/>
              <w:rPr>
                <w:b/>
                <w:sz w:val="24"/>
              </w:rPr>
            </w:pPr>
            <w:r>
              <w:rPr>
                <w:b/>
                <w:sz w:val="24"/>
              </w:rPr>
              <w:t>Ending Time</w:t>
            </w:r>
          </w:p>
        </w:tc>
        <w:tc>
          <w:tcPr>
            <w:tcW w:w="2193" w:type="dxa"/>
          </w:tcPr>
          <w:p w:rsidR="00E82113" w:rsidRDefault="007931E9">
            <w:pPr>
              <w:pStyle w:val="TableParagraph"/>
              <w:ind w:left="142" w:right="129"/>
              <w:jc w:val="center"/>
              <w:rPr>
                <w:sz w:val="24"/>
              </w:rPr>
            </w:pPr>
            <w:r>
              <w:rPr>
                <w:sz w:val="24"/>
              </w:rPr>
              <w:t>6:56 PM CDT</w:t>
            </w:r>
          </w:p>
        </w:tc>
      </w:tr>
    </w:tbl>
    <w:p w:rsidR="00E82113" w:rsidRDefault="00E82113">
      <w:pPr>
        <w:jc w:val="center"/>
        <w:rPr>
          <w:sz w:val="24"/>
        </w:rPr>
        <w:sectPr w:rsidR="00E82113">
          <w:footerReference w:type="default" r:id="rId10"/>
          <w:pgSz w:w="12240" w:h="15840"/>
          <w:pgMar w:top="1460" w:right="1340" w:bottom="1180" w:left="1320" w:header="0" w:footer="990" w:gutter="0"/>
          <w:pgNumType w:start="2"/>
          <w:cols w:space="720"/>
        </w:sectPr>
      </w:pPr>
    </w:p>
    <w:p w:rsidR="00E82113" w:rsidRDefault="00E82113">
      <w:pPr>
        <w:pStyle w:val="BodyText"/>
        <w:spacing w:before="9"/>
        <w:rPr>
          <w:sz w:val="18"/>
        </w:rPr>
      </w:pPr>
    </w:p>
    <w:p w:rsidR="00E82113" w:rsidRDefault="007931E9">
      <w:pPr>
        <w:pStyle w:val="BodyText"/>
        <w:ind w:left="120"/>
        <w:rPr>
          <w:sz w:val="20"/>
        </w:rPr>
      </w:pPr>
      <w:r>
        <w:rPr>
          <w:noProof/>
          <w:sz w:val="20"/>
        </w:rPr>
        <w:drawing>
          <wp:inline distT="0" distB="0" distL="0" distR="0">
            <wp:extent cx="5879254" cy="7823263"/>
            <wp:effectExtent l="0" t="0" r="0" b="0"/>
            <wp:docPr id="3" name="image2.jpeg" descr="C:\Users\rweinbeck\Documents\PROJ_ATM\NewModules\Images\dekalb_lakeview_cartersvi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879254" cy="7823263"/>
                    </a:xfrm>
                    <a:prstGeom prst="rect">
                      <a:avLst/>
                    </a:prstGeom>
                  </pic:spPr>
                </pic:pic>
              </a:graphicData>
            </a:graphic>
          </wp:inline>
        </w:drawing>
      </w:r>
    </w:p>
    <w:p w:rsidR="00E82113" w:rsidRDefault="00E82113">
      <w:pPr>
        <w:rPr>
          <w:sz w:val="20"/>
        </w:rPr>
        <w:sectPr w:rsidR="00E82113">
          <w:pgSz w:w="12240" w:h="15840"/>
          <w:pgMar w:top="1500" w:right="1340" w:bottom="1180" w:left="1320" w:header="0" w:footer="990" w:gutter="0"/>
          <w:cols w:space="720"/>
        </w:sectPr>
      </w:pPr>
    </w:p>
    <w:p w:rsidR="00E82113" w:rsidRDefault="007931E9">
      <w:pPr>
        <w:pStyle w:val="BodyText"/>
        <w:spacing w:before="75"/>
        <w:ind w:left="120"/>
      </w:pPr>
      <w:r>
        <w:lastRenderedPageBreak/>
        <w:t>Answer the following questions based on the table and map information.</w:t>
      </w:r>
    </w:p>
    <w:p w:rsidR="00E82113" w:rsidRDefault="00E82113">
      <w:pPr>
        <w:pStyle w:val="BodyText"/>
      </w:pPr>
    </w:p>
    <w:p w:rsidR="00E82113" w:rsidRDefault="007931E9">
      <w:pPr>
        <w:pStyle w:val="ListParagraph"/>
        <w:numPr>
          <w:ilvl w:val="0"/>
          <w:numId w:val="1"/>
        </w:numPr>
        <w:tabs>
          <w:tab w:val="left" w:pos="480"/>
        </w:tabs>
        <w:ind w:hanging="361"/>
        <w:rPr>
          <w:sz w:val="24"/>
        </w:rPr>
      </w:pPr>
      <w:r>
        <w:rPr>
          <w:sz w:val="24"/>
        </w:rPr>
        <w:t>For how long a time period was the tornado on the</w:t>
      </w:r>
      <w:r>
        <w:rPr>
          <w:spacing w:val="-4"/>
          <w:sz w:val="24"/>
        </w:rPr>
        <w:t xml:space="preserve"> </w:t>
      </w:r>
      <w:r>
        <w:rPr>
          <w:sz w:val="24"/>
        </w:rPr>
        <w:t>ground?</w:t>
      </w:r>
    </w:p>
    <w:p w:rsidR="00E82113" w:rsidRDefault="00E82113">
      <w:pPr>
        <w:pStyle w:val="BodyText"/>
      </w:pPr>
    </w:p>
    <w:p w:rsidR="00E82113" w:rsidRDefault="007931E9">
      <w:pPr>
        <w:pStyle w:val="ListParagraph"/>
        <w:numPr>
          <w:ilvl w:val="0"/>
          <w:numId w:val="1"/>
        </w:numPr>
        <w:tabs>
          <w:tab w:val="left" w:pos="480"/>
        </w:tabs>
        <w:ind w:left="479" w:right="183"/>
        <w:rPr>
          <w:sz w:val="24"/>
        </w:rPr>
      </w:pPr>
      <w:r>
        <w:rPr>
          <w:sz w:val="24"/>
        </w:rPr>
        <w:t>Towards what general direction (southeast, southwest, northwest, northeast) did the tornado</w:t>
      </w:r>
      <w:r>
        <w:rPr>
          <w:spacing w:val="-2"/>
          <w:sz w:val="24"/>
        </w:rPr>
        <w:t xml:space="preserve"> </w:t>
      </w:r>
      <w:r>
        <w:rPr>
          <w:sz w:val="24"/>
        </w:rPr>
        <w:t>move?</w:t>
      </w:r>
    </w:p>
    <w:p w:rsidR="00E82113" w:rsidRDefault="00E82113">
      <w:pPr>
        <w:pStyle w:val="BodyText"/>
      </w:pPr>
    </w:p>
    <w:p w:rsidR="00E82113" w:rsidRDefault="007931E9">
      <w:pPr>
        <w:pStyle w:val="ListParagraph"/>
        <w:numPr>
          <w:ilvl w:val="0"/>
          <w:numId w:val="1"/>
        </w:numPr>
        <w:tabs>
          <w:tab w:val="left" w:pos="480"/>
        </w:tabs>
        <w:spacing w:before="1"/>
        <w:ind w:hanging="361"/>
        <w:rPr>
          <w:sz w:val="24"/>
        </w:rPr>
      </w:pPr>
      <w:r>
        <w:rPr>
          <w:sz w:val="24"/>
        </w:rPr>
        <w:t>What was the length of the tornado</w:t>
      </w:r>
      <w:r>
        <w:rPr>
          <w:spacing w:val="-6"/>
          <w:sz w:val="24"/>
        </w:rPr>
        <w:t xml:space="preserve"> </w:t>
      </w:r>
      <w:r>
        <w:rPr>
          <w:sz w:val="24"/>
        </w:rPr>
        <w:t>path?</w:t>
      </w:r>
    </w:p>
    <w:p w:rsidR="00E82113" w:rsidRDefault="00E82113">
      <w:pPr>
        <w:pStyle w:val="BodyText"/>
        <w:spacing w:before="11"/>
        <w:rPr>
          <w:sz w:val="23"/>
        </w:rPr>
      </w:pPr>
    </w:p>
    <w:p w:rsidR="00E82113" w:rsidRDefault="007931E9">
      <w:pPr>
        <w:pStyle w:val="ListParagraph"/>
        <w:numPr>
          <w:ilvl w:val="0"/>
          <w:numId w:val="1"/>
        </w:numPr>
        <w:tabs>
          <w:tab w:val="left" w:pos="480"/>
        </w:tabs>
        <w:ind w:hanging="361"/>
        <w:rPr>
          <w:sz w:val="24"/>
        </w:rPr>
      </w:pPr>
      <w:r>
        <w:rPr>
          <w:sz w:val="24"/>
        </w:rPr>
        <w:t>What was the average ground speed of the</w:t>
      </w:r>
      <w:r>
        <w:rPr>
          <w:spacing w:val="-5"/>
          <w:sz w:val="24"/>
        </w:rPr>
        <w:t xml:space="preserve"> </w:t>
      </w:r>
      <w:r>
        <w:rPr>
          <w:sz w:val="24"/>
        </w:rPr>
        <w:t>tornado?</w:t>
      </w:r>
    </w:p>
    <w:p w:rsidR="00E82113" w:rsidRDefault="00E82113">
      <w:pPr>
        <w:pStyle w:val="BodyText"/>
      </w:pPr>
    </w:p>
    <w:p w:rsidR="00E82113" w:rsidRDefault="007931E9">
      <w:pPr>
        <w:pStyle w:val="ListParagraph"/>
        <w:numPr>
          <w:ilvl w:val="0"/>
          <w:numId w:val="1"/>
        </w:numPr>
        <w:tabs>
          <w:tab w:val="left" w:pos="480"/>
        </w:tabs>
        <w:ind w:left="479" w:right="410"/>
        <w:rPr>
          <w:sz w:val="24"/>
        </w:rPr>
      </w:pPr>
      <w:r>
        <w:rPr>
          <w:sz w:val="24"/>
        </w:rPr>
        <w:t>The purple shading indicates where damage was rated EF-5, the most severe for this tornado. At how many points along the track was this level of damage</w:t>
      </w:r>
      <w:r>
        <w:rPr>
          <w:spacing w:val="-37"/>
          <w:sz w:val="24"/>
        </w:rPr>
        <w:t xml:space="preserve"> </w:t>
      </w:r>
      <w:r>
        <w:rPr>
          <w:sz w:val="24"/>
        </w:rPr>
        <w:t>found?</w:t>
      </w:r>
    </w:p>
    <w:p w:rsidR="00E82113" w:rsidRDefault="00E82113">
      <w:pPr>
        <w:pStyle w:val="BodyText"/>
      </w:pPr>
    </w:p>
    <w:p w:rsidR="00E82113" w:rsidRDefault="007931E9">
      <w:pPr>
        <w:pStyle w:val="ListParagraph"/>
        <w:numPr>
          <w:ilvl w:val="0"/>
          <w:numId w:val="1"/>
        </w:numPr>
        <w:tabs>
          <w:tab w:val="left" w:pos="480"/>
        </w:tabs>
        <w:ind w:left="479" w:right="134"/>
        <w:rPr>
          <w:sz w:val="24"/>
        </w:rPr>
      </w:pPr>
      <w:r>
        <w:rPr>
          <w:sz w:val="24"/>
        </w:rPr>
        <w:t>Based on the table information provided, which of the following was most likely the maximum widt</w:t>
      </w:r>
      <w:r>
        <w:rPr>
          <w:sz w:val="24"/>
        </w:rPr>
        <w:t>h of the tornado --- 40 feet, 400 feet, 4,000 feet, 4 miles? (One mile is 5,280</w:t>
      </w:r>
      <w:r>
        <w:rPr>
          <w:spacing w:val="-2"/>
          <w:sz w:val="24"/>
        </w:rPr>
        <w:t xml:space="preserve"> </w:t>
      </w:r>
      <w:r>
        <w:rPr>
          <w:sz w:val="24"/>
        </w:rPr>
        <w:t>feet.)</w:t>
      </w:r>
    </w:p>
    <w:p w:rsidR="00E82113" w:rsidRDefault="00E82113">
      <w:pPr>
        <w:pStyle w:val="BodyText"/>
      </w:pPr>
    </w:p>
    <w:p w:rsidR="00E82113" w:rsidRDefault="007931E9">
      <w:pPr>
        <w:pStyle w:val="ListParagraph"/>
        <w:numPr>
          <w:ilvl w:val="0"/>
          <w:numId w:val="1"/>
        </w:numPr>
        <w:tabs>
          <w:tab w:val="left" w:pos="480"/>
        </w:tabs>
        <w:ind w:left="479" w:right="278"/>
        <w:rPr>
          <w:sz w:val="24"/>
        </w:rPr>
      </w:pPr>
      <w:r>
        <w:rPr>
          <w:sz w:val="24"/>
        </w:rPr>
        <w:t>The very deadly year, 2011, had 550 fatalities recorded. Of those, 112 or 20% occurred in mobile homes. Mobile homes, also often called manufactured housing, comprise o</w:t>
      </w:r>
      <w:r>
        <w:rPr>
          <w:sz w:val="24"/>
        </w:rPr>
        <w:t>nly 8% of all home structures. These deaths occurred despite typically 10 or more minutes of warning lead time nationally and frequent media reporting with wide availability of personal communications devices. What are some of the special dangers of mobile</w:t>
      </w:r>
      <w:r>
        <w:rPr>
          <w:sz w:val="24"/>
        </w:rPr>
        <w:t xml:space="preserve"> home</w:t>
      </w:r>
      <w:r>
        <w:rPr>
          <w:spacing w:val="-1"/>
          <w:sz w:val="24"/>
        </w:rPr>
        <w:t xml:space="preserve"> </w:t>
      </w:r>
      <w:r>
        <w:rPr>
          <w:sz w:val="24"/>
        </w:rPr>
        <w:t>living?</w:t>
      </w:r>
    </w:p>
    <w:p w:rsidR="00E82113" w:rsidRDefault="00E82113">
      <w:pPr>
        <w:pStyle w:val="BodyText"/>
      </w:pPr>
    </w:p>
    <w:p w:rsidR="00E82113" w:rsidRDefault="007931E9">
      <w:pPr>
        <w:pStyle w:val="ListParagraph"/>
        <w:numPr>
          <w:ilvl w:val="0"/>
          <w:numId w:val="1"/>
        </w:numPr>
        <w:tabs>
          <w:tab w:val="left" w:pos="480"/>
        </w:tabs>
        <w:ind w:right="317"/>
        <w:rPr>
          <w:sz w:val="24"/>
        </w:rPr>
      </w:pPr>
      <w:r>
        <w:rPr>
          <w:sz w:val="24"/>
        </w:rPr>
        <w:t>Use safety rules and information provided by the National Weather Service or the American Red Cross to determine where you should take shelter when a tornado threatens. What special precautions should mobile home parks and residents take to reduce severe w</w:t>
      </w:r>
      <w:r>
        <w:rPr>
          <w:sz w:val="24"/>
        </w:rPr>
        <w:t>eather</w:t>
      </w:r>
      <w:r>
        <w:rPr>
          <w:spacing w:val="1"/>
          <w:sz w:val="24"/>
        </w:rPr>
        <w:t xml:space="preserve"> </w:t>
      </w:r>
      <w:r>
        <w:rPr>
          <w:sz w:val="24"/>
        </w:rPr>
        <w:t>threats?</w:t>
      </w:r>
    </w:p>
    <w:p w:rsidR="00E82113" w:rsidRDefault="00E82113">
      <w:pPr>
        <w:pStyle w:val="BodyText"/>
        <w:spacing w:before="3"/>
      </w:pPr>
    </w:p>
    <w:p w:rsidR="00E82113" w:rsidRDefault="007931E9">
      <w:pPr>
        <w:spacing w:line="237" w:lineRule="auto"/>
        <w:ind w:left="120" w:right="354"/>
        <w:rPr>
          <w:sz w:val="24"/>
        </w:rPr>
      </w:pPr>
      <w:r>
        <w:rPr>
          <w:noProof/>
        </w:rPr>
        <w:drawing>
          <wp:anchor distT="0" distB="0" distL="0" distR="0" simplePos="0" relativeHeight="15728640" behindDoc="0" locked="0" layoutInCell="1" allowOverlap="1">
            <wp:simplePos x="0" y="0"/>
            <wp:positionH relativeFrom="page">
              <wp:posOffset>914400</wp:posOffset>
            </wp:positionH>
            <wp:positionV relativeFrom="paragraph">
              <wp:posOffset>527091</wp:posOffset>
            </wp:positionV>
            <wp:extent cx="2752724" cy="2066429"/>
            <wp:effectExtent l="0" t="0" r="0" b="0"/>
            <wp:wrapNone/>
            <wp:docPr id="5" name="image3.jpeg" descr="IMG_217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752724" cy="2066429"/>
                    </a:xfrm>
                    <a:prstGeom prst="rect">
                      <a:avLst/>
                    </a:prstGeom>
                  </pic:spPr>
                </pic:pic>
              </a:graphicData>
            </a:graphic>
          </wp:anchor>
        </w:drawing>
      </w:r>
      <w:r>
        <w:rPr>
          <w:sz w:val="24"/>
        </w:rPr>
        <w:t>Some photographs from the Dekalb County tornado destruction testify to the power of these severe storms.</w:t>
      </w:r>
      <w:r>
        <w:rPr>
          <w:spacing w:val="54"/>
          <w:sz w:val="24"/>
        </w:rPr>
        <w:t xml:space="preserve"> </w:t>
      </w:r>
      <w:r>
        <w:rPr>
          <w:sz w:val="24"/>
        </w:rPr>
        <w:t>[</w:t>
      </w:r>
      <w:hyperlink r:id="rId13">
        <w:r>
          <w:rPr>
            <w:i/>
            <w:sz w:val="24"/>
          </w:rPr>
          <w:t>http://www.srh.noaa.gov/hun/?n=4272011_dekalb_county</w:t>
        </w:r>
      </w:hyperlink>
      <w:r>
        <w:rPr>
          <w:sz w:val="24"/>
        </w:rPr>
        <w:t>]</w:t>
      </w:r>
    </w:p>
    <w:p w:rsidR="00E82113" w:rsidRDefault="00E82113">
      <w:pPr>
        <w:pStyle w:val="BodyText"/>
        <w:rPr>
          <w:sz w:val="26"/>
        </w:rPr>
      </w:pPr>
    </w:p>
    <w:p w:rsidR="00E82113" w:rsidRDefault="00E82113">
      <w:pPr>
        <w:pStyle w:val="BodyText"/>
        <w:rPr>
          <w:sz w:val="26"/>
        </w:rPr>
      </w:pPr>
    </w:p>
    <w:p w:rsidR="00E82113" w:rsidRDefault="007931E9">
      <w:pPr>
        <w:pStyle w:val="BodyText"/>
        <w:spacing w:before="233"/>
        <w:ind w:left="5159" w:right="170"/>
      </w:pPr>
      <w:r>
        <w:t xml:space="preserve">The </w:t>
      </w:r>
      <w:r>
        <w:t>remains of a school bus that was blown across Hwy 75 in Rainsville. This bus was originally sitting in the parking lot adjacent to the building in the distance to the right.</w:t>
      </w:r>
    </w:p>
    <w:p w:rsidR="00E82113" w:rsidRDefault="00E82113">
      <w:pPr>
        <w:sectPr w:rsidR="00E82113">
          <w:pgSz w:w="12240" w:h="15840"/>
          <w:pgMar w:top="1360" w:right="1340" w:bottom="1260" w:left="1320" w:header="0" w:footer="990" w:gutter="0"/>
          <w:cols w:space="720"/>
        </w:sectPr>
      </w:pPr>
    </w:p>
    <w:p w:rsidR="00E82113" w:rsidRDefault="00E82113">
      <w:pPr>
        <w:pStyle w:val="BodyText"/>
        <w:rPr>
          <w:sz w:val="20"/>
        </w:rPr>
      </w:pPr>
    </w:p>
    <w:p w:rsidR="00E82113" w:rsidRDefault="00E82113">
      <w:pPr>
        <w:pStyle w:val="BodyText"/>
        <w:rPr>
          <w:sz w:val="20"/>
        </w:rPr>
      </w:pPr>
    </w:p>
    <w:p w:rsidR="00E82113" w:rsidRDefault="00E82113">
      <w:pPr>
        <w:pStyle w:val="BodyText"/>
        <w:spacing w:before="7"/>
        <w:rPr>
          <w:sz w:val="23"/>
        </w:rPr>
      </w:pPr>
    </w:p>
    <w:p w:rsidR="00E82113" w:rsidRDefault="007931E9">
      <w:pPr>
        <w:pStyle w:val="BodyText"/>
        <w:spacing w:before="92"/>
        <w:ind w:left="5160" w:right="170"/>
      </w:pPr>
      <w:r>
        <w:rPr>
          <w:noProof/>
        </w:rPr>
        <w:drawing>
          <wp:anchor distT="0" distB="0" distL="0" distR="0" simplePos="0" relativeHeight="15729152" behindDoc="0" locked="0" layoutInCell="1" allowOverlap="1">
            <wp:simplePos x="0" y="0"/>
            <wp:positionH relativeFrom="page">
              <wp:posOffset>914400</wp:posOffset>
            </wp:positionH>
            <wp:positionV relativeFrom="paragraph">
              <wp:posOffset>-464618</wp:posOffset>
            </wp:positionV>
            <wp:extent cx="2762250" cy="2066925"/>
            <wp:effectExtent l="0" t="0" r="0" b="0"/>
            <wp:wrapNone/>
            <wp:docPr id="7" name="image4.jpeg" descr="IMG_4215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762250" cy="2066925"/>
                    </a:xfrm>
                    <a:prstGeom prst="rect">
                      <a:avLst/>
                    </a:prstGeom>
                  </pic:spPr>
                </pic:pic>
              </a:graphicData>
            </a:graphic>
          </wp:anchor>
        </w:drawing>
      </w:r>
      <w:r>
        <w:t>View of the remains of a stone-built home on Skaggs Rd. Notice t</w:t>
      </w:r>
      <w:r>
        <w:t>he large piece of concrete foundation that was pulled out of the ground.</w:t>
      </w:r>
    </w:p>
    <w:sectPr w:rsidR="00E82113">
      <w:pgSz w:w="12240" w:h="15840"/>
      <w:pgMar w:top="1440" w:right="1340" w:bottom="1260" w:left="13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31E9">
      <w:r>
        <w:separator/>
      </w:r>
    </w:p>
  </w:endnote>
  <w:endnote w:type="continuationSeparator" w:id="0">
    <w:p w:rsidR="00000000" w:rsidRDefault="0079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13" w:rsidRDefault="007931E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9239250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13" w:rsidRDefault="007931E9">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2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" filled="f" stroked="f">
              <v:textbox inset="0,0,0,0">
                <w:txbxContent>
                  <w:p w:rsidR="00E82113" w:rsidRDefault="007931E9">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31E9">
      <w:r>
        <w:separator/>
      </w:r>
    </w:p>
  </w:footnote>
  <w:footnote w:type="continuationSeparator" w:id="0">
    <w:p w:rsidR="00000000" w:rsidRDefault="0079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F0F"/>
    <w:multiLevelType w:val="hybridMultilevel"/>
    <w:tmpl w:val="B1A4549C"/>
    <w:lvl w:ilvl="0" w:tplc="3646708C">
      <w:numFmt w:val="bullet"/>
      <w:lvlText w:val=""/>
      <w:lvlJc w:val="left"/>
      <w:pPr>
        <w:ind w:left="480" w:hanging="360"/>
      </w:pPr>
      <w:rPr>
        <w:rFonts w:ascii="Symbol" w:eastAsia="Symbol" w:hAnsi="Symbol" w:cs="Symbol" w:hint="default"/>
        <w:w w:val="100"/>
        <w:sz w:val="24"/>
        <w:szCs w:val="24"/>
        <w:lang w:val="en-US" w:eastAsia="en-US" w:bidi="ar-SA"/>
      </w:rPr>
    </w:lvl>
    <w:lvl w:ilvl="1" w:tplc="26E478D4">
      <w:numFmt w:val="bullet"/>
      <w:lvlText w:val="•"/>
      <w:lvlJc w:val="left"/>
      <w:pPr>
        <w:ind w:left="1390" w:hanging="360"/>
      </w:pPr>
      <w:rPr>
        <w:rFonts w:hint="default"/>
        <w:lang w:val="en-US" w:eastAsia="en-US" w:bidi="ar-SA"/>
      </w:rPr>
    </w:lvl>
    <w:lvl w:ilvl="2" w:tplc="D1BEE058">
      <w:numFmt w:val="bullet"/>
      <w:lvlText w:val="•"/>
      <w:lvlJc w:val="left"/>
      <w:pPr>
        <w:ind w:left="2300" w:hanging="360"/>
      </w:pPr>
      <w:rPr>
        <w:rFonts w:hint="default"/>
        <w:lang w:val="en-US" w:eastAsia="en-US" w:bidi="ar-SA"/>
      </w:rPr>
    </w:lvl>
    <w:lvl w:ilvl="3" w:tplc="3920CA8E">
      <w:numFmt w:val="bullet"/>
      <w:lvlText w:val="•"/>
      <w:lvlJc w:val="left"/>
      <w:pPr>
        <w:ind w:left="3210" w:hanging="360"/>
      </w:pPr>
      <w:rPr>
        <w:rFonts w:hint="default"/>
        <w:lang w:val="en-US" w:eastAsia="en-US" w:bidi="ar-SA"/>
      </w:rPr>
    </w:lvl>
    <w:lvl w:ilvl="4" w:tplc="3A866F72">
      <w:numFmt w:val="bullet"/>
      <w:lvlText w:val="•"/>
      <w:lvlJc w:val="left"/>
      <w:pPr>
        <w:ind w:left="4120" w:hanging="360"/>
      </w:pPr>
      <w:rPr>
        <w:rFonts w:hint="default"/>
        <w:lang w:val="en-US" w:eastAsia="en-US" w:bidi="ar-SA"/>
      </w:rPr>
    </w:lvl>
    <w:lvl w:ilvl="5" w:tplc="E51E626A">
      <w:numFmt w:val="bullet"/>
      <w:lvlText w:val="•"/>
      <w:lvlJc w:val="left"/>
      <w:pPr>
        <w:ind w:left="5030" w:hanging="360"/>
      </w:pPr>
      <w:rPr>
        <w:rFonts w:hint="default"/>
        <w:lang w:val="en-US" w:eastAsia="en-US" w:bidi="ar-SA"/>
      </w:rPr>
    </w:lvl>
    <w:lvl w:ilvl="6" w:tplc="E21E5A8A">
      <w:numFmt w:val="bullet"/>
      <w:lvlText w:val="•"/>
      <w:lvlJc w:val="left"/>
      <w:pPr>
        <w:ind w:left="5940" w:hanging="360"/>
      </w:pPr>
      <w:rPr>
        <w:rFonts w:hint="default"/>
        <w:lang w:val="en-US" w:eastAsia="en-US" w:bidi="ar-SA"/>
      </w:rPr>
    </w:lvl>
    <w:lvl w:ilvl="7" w:tplc="DED2E282">
      <w:numFmt w:val="bullet"/>
      <w:lvlText w:val="•"/>
      <w:lvlJc w:val="left"/>
      <w:pPr>
        <w:ind w:left="6850" w:hanging="360"/>
      </w:pPr>
      <w:rPr>
        <w:rFonts w:hint="default"/>
        <w:lang w:val="en-US" w:eastAsia="en-US" w:bidi="ar-SA"/>
      </w:rPr>
    </w:lvl>
    <w:lvl w:ilvl="8" w:tplc="26E0C35E">
      <w:numFmt w:val="bullet"/>
      <w:lvlText w:val="•"/>
      <w:lvlJc w:val="left"/>
      <w:pPr>
        <w:ind w:left="7760" w:hanging="360"/>
      </w:pPr>
      <w:rPr>
        <w:rFonts w:hint="default"/>
        <w:lang w:val="en-US" w:eastAsia="en-US" w:bidi="ar-SA"/>
      </w:rPr>
    </w:lvl>
  </w:abstractNum>
  <w:abstractNum w:abstractNumId="1" w15:restartNumberingAfterBreak="0">
    <w:nsid w:val="13E72997"/>
    <w:multiLevelType w:val="hybridMultilevel"/>
    <w:tmpl w:val="8E9C66FA"/>
    <w:lvl w:ilvl="0" w:tplc="25E881B6">
      <w:start w:val="1"/>
      <w:numFmt w:val="decimal"/>
      <w:lvlText w:val="%1."/>
      <w:lvlJc w:val="left"/>
      <w:pPr>
        <w:ind w:left="480" w:hanging="360"/>
        <w:jc w:val="left"/>
      </w:pPr>
      <w:rPr>
        <w:rFonts w:ascii="Arial" w:eastAsia="Arial" w:hAnsi="Arial" w:cs="Arial" w:hint="default"/>
        <w:spacing w:val="-3"/>
        <w:w w:val="99"/>
        <w:sz w:val="24"/>
        <w:szCs w:val="24"/>
        <w:lang w:val="en-US" w:eastAsia="en-US" w:bidi="ar-SA"/>
      </w:rPr>
    </w:lvl>
    <w:lvl w:ilvl="1" w:tplc="8F5AF28A">
      <w:numFmt w:val="bullet"/>
      <w:lvlText w:val="•"/>
      <w:lvlJc w:val="left"/>
      <w:pPr>
        <w:ind w:left="1390" w:hanging="360"/>
      </w:pPr>
      <w:rPr>
        <w:rFonts w:hint="default"/>
        <w:lang w:val="en-US" w:eastAsia="en-US" w:bidi="ar-SA"/>
      </w:rPr>
    </w:lvl>
    <w:lvl w:ilvl="2" w:tplc="48345C2A">
      <w:numFmt w:val="bullet"/>
      <w:lvlText w:val="•"/>
      <w:lvlJc w:val="left"/>
      <w:pPr>
        <w:ind w:left="2300" w:hanging="360"/>
      </w:pPr>
      <w:rPr>
        <w:rFonts w:hint="default"/>
        <w:lang w:val="en-US" w:eastAsia="en-US" w:bidi="ar-SA"/>
      </w:rPr>
    </w:lvl>
    <w:lvl w:ilvl="3" w:tplc="41942350">
      <w:numFmt w:val="bullet"/>
      <w:lvlText w:val="•"/>
      <w:lvlJc w:val="left"/>
      <w:pPr>
        <w:ind w:left="3210" w:hanging="360"/>
      </w:pPr>
      <w:rPr>
        <w:rFonts w:hint="default"/>
        <w:lang w:val="en-US" w:eastAsia="en-US" w:bidi="ar-SA"/>
      </w:rPr>
    </w:lvl>
    <w:lvl w:ilvl="4" w:tplc="FC12C4EE">
      <w:numFmt w:val="bullet"/>
      <w:lvlText w:val="•"/>
      <w:lvlJc w:val="left"/>
      <w:pPr>
        <w:ind w:left="4120" w:hanging="360"/>
      </w:pPr>
      <w:rPr>
        <w:rFonts w:hint="default"/>
        <w:lang w:val="en-US" w:eastAsia="en-US" w:bidi="ar-SA"/>
      </w:rPr>
    </w:lvl>
    <w:lvl w:ilvl="5" w:tplc="70A6122E">
      <w:numFmt w:val="bullet"/>
      <w:lvlText w:val="•"/>
      <w:lvlJc w:val="left"/>
      <w:pPr>
        <w:ind w:left="5030" w:hanging="360"/>
      </w:pPr>
      <w:rPr>
        <w:rFonts w:hint="default"/>
        <w:lang w:val="en-US" w:eastAsia="en-US" w:bidi="ar-SA"/>
      </w:rPr>
    </w:lvl>
    <w:lvl w:ilvl="6" w:tplc="D2F24BEA">
      <w:numFmt w:val="bullet"/>
      <w:lvlText w:val="•"/>
      <w:lvlJc w:val="left"/>
      <w:pPr>
        <w:ind w:left="5940" w:hanging="360"/>
      </w:pPr>
      <w:rPr>
        <w:rFonts w:hint="default"/>
        <w:lang w:val="en-US" w:eastAsia="en-US" w:bidi="ar-SA"/>
      </w:rPr>
    </w:lvl>
    <w:lvl w:ilvl="7" w:tplc="9D622A36">
      <w:numFmt w:val="bullet"/>
      <w:lvlText w:val="•"/>
      <w:lvlJc w:val="left"/>
      <w:pPr>
        <w:ind w:left="6850" w:hanging="360"/>
      </w:pPr>
      <w:rPr>
        <w:rFonts w:hint="default"/>
        <w:lang w:val="en-US" w:eastAsia="en-US" w:bidi="ar-SA"/>
      </w:rPr>
    </w:lvl>
    <w:lvl w:ilvl="8" w:tplc="DF0C55C6">
      <w:numFmt w:val="bullet"/>
      <w:lvlText w:val="•"/>
      <w:lvlJc w:val="left"/>
      <w:pPr>
        <w:ind w:left="776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13"/>
    <w:rsid w:val="007931E9"/>
    <w:rsid w:val="00E8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FE326DD-C001-4836-8046-A6FDE134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20"/>
    </w:pPr>
    <w:rPr>
      <w:b/>
      <w:bCs/>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c.noaa.gov/faq/tornado/ef-scale.html" TargetMode="External"/><Relationship Id="rId13" Type="http://schemas.openxmlformats.org/officeDocument/2006/relationships/hyperlink" Target="http://www.srh.noaa.gov/hun/?n=4272011_dekalb_county" TargetMode="External"/><Relationship Id="rId3" Type="http://schemas.openxmlformats.org/officeDocument/2006/relationships/settings" Target="settings.xml"/><Relationship Id="rId7" Type="http://schemas.openxmlformats.org/officeDocument/2006/relationships/hyperlink" Target="http://www.srh.noaa.gov/hun/?n=hunsur_2011-04-27_main)"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Foreword</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Bernard Blair</dc:creator>
  <cp:lastModifiedBy>admin</cp:lastModifiedBy>
  <cp:revision>2</cp:revision>
  <dcterms:created xsi:type="dcterms:W3CDTF">2020-08-18T03:11:00Z</dcterms:created>
  <dcterms:modified xsi:type="dcterms:W3CDTF">2020-08-18T03:11:00Z</dcterms:modified>
</cp:coreProperties>
</file>